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46A" w:rsidRPr="00DD5FD7" w:rsidRDefault="004D5C4D" w:rsidP="0016346A">
      <w:pPr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DD5FD7">
        <w:rPr>
          <w:rFonts w:ascii="Simplified Arabic" w:hAnsi="Simplified Arabic" w:cs="Simplified Arabic"/>
          <w:b/>
          <w:bCs/>
          <w:sz w:val="36"/>
          <w:szCs w:val="36"/>
          <w:rtl/>
        </w:rPr>
        <w:t>وصف مؤشرات التحليلات المالية والنقدية</w:t>
      </w:r>
    </w:p>
    <w:p w:rsidR="007907F0" w:rsidRPr="00DD5FD7" w:rsidRDefault="007907F0" w:rsidP="00247A4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D5FD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1</w:t>
      </w:r>
      <w:r w:rsidRPr="00DD5F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 مصدر البيانات:</w:t>
      </w:r>
    </w:p>
    <w:p w:rsidR="007907F0" w:rsidRDefault="007907F0" w:rsidP="007907F0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نبذة تاريخية: تتوفر لدى مديرية الحسابات القومية تقارير المؤشرات المالية التحليلية للأنشطة الأقتصادية للقطاعات الأقتصادية للمدة من سنة 1970 ولغاية سنة 2010 بواقع سبعة تقارير سنوية فعلية .</w:t>
      </w:r>
    </w:p>
    <w:p w:rsidR="007907F0" w:rsidRPr="007907F0" w:rsidRDefault="007907F0" w:rsidP="007907F0">
      <w:pPr>
        <w:pStyle w:val="ListParagraph"/>
        <w:numPr>
          <w:ilvl w:val="0"/>
          <w:numId w:val="12"/>
        </w:num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الهدف: تهدف تقارير المؤشرات المالية التحليلية إلى أعطاء مؤشرات مالية تحليلية عن الوضع المالي لكل شركة ويتم تجميع المؤشرات من خلال تلك التقارير إلى مؤشرات أجمالية عن الأنشطة والقطاعات الأقتصادية . </w:t>
      </w:r>
    </w:p>
    <w:p w:rsidR="007535AD" w:rsidRPr="00DD5FD7" w:rsidRDefault="007535AD" w:rsidP="007535AD">
      <w:pPr>
        <w:ind w:left="424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D5F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 المنهجية :</w:t>
      </w:r>
    </w:p>
    <w:p w:rsidR="007535AD" w:rsidRDefault="007907F0" w:rsidP="00F07A55">
      <w:pPr>
        <w:ind w:left="566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D5C4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تعد مؤشرات التحليلات المالية والنقدية من قبل الجهاز المركزي للأحصاء – مديرية الحسابات القومية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حيث تعتمد المديرية في أعداد تلك المؤشرات على الحسابات الختامية والميزانية العمومية التي تصدر من قبل الشركات في نهاية كل سنة . يتم تحليل تلك الحسابات</w:t>
      </w:r>
      <w:r w:rsidR="007535AD" w:rsidRPr="00AC3C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وذلك من خلال أعداد أستمارات تحليلية لكل شركة ومن ثم تقسم تلك الأستمارات إلى سبعة قطاعات ويعد تقرير سنوي بالمؤشرات المالية التحليلية لكل قطاع </w:t>
      </w:r>
      <w:r w:rsidR="00F07A5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وكما يلي:</w:t>
      </w:r>
    </w:p>
    <w:p w:rsidR="00F07A55" w:rsidRDefault="00F07A55" w:rsidP="00F07A55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تقرير المؤشرات المالية التحليلية لنشاط لصناعة التحويلية للقطاع العام .</w:t>
      </w:r>
    </w:p>
    <w:p w:rsidR="00F07A55" w:rsidRDefault="00F07A55" w:rsidP="00F07A55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تقرير المؤشرات المالية التحليلية لنشاط الكهرباء والماء للقطاع العام .</w:t>
      </w:r>
    </w:p>
    <w:p w:rsidR="00F07A55" w:rsidRDefault="00F07A55" w:rsidP="00F07A55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تقرير المؤشرات المالية التحليلية لنشاط استخراج النفط والتعدين للقطاع العام .</w:t>
      </w:r>
    </w:p>
    <w:p w:rsidR="00F07A55" w:rsidRDefault="00F07A55" w:rsidP="00F07A55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تقرير المؤشرات المالية التحليلية لنشاط النقل والأتصالات للقطاع العام .</w:t>
      </w:r>
    </w:p>
    <w:p w:rsidR="00F07A55" w:rsidRDefault="00F07A55" w:rsidP="00F07A55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تقرير المؤشرات المالية التحليلية للنشاط التجاري للقطاع العام .</w:t>
      </w:r>
    </w:p>
    <w:p w:rsidR="00F07A55" w:rsidRDefault="00F07A55" w:rsidP="00F07A55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تقرير المؤشرات المالية التحليلية للقطاع المختلط (صناعي ، تجاري ، نقل) .</w:t>
      </w:r>
    </w:p>
    <w:p w:rsidR="00F07A55" w:rsidRDefault="00F07A55" w:rsidP="00F07A55">
      <w:pPr>
        <w:pStyle w:val="ListParagraph"/>
        <w:numPr>
          <w:ilvl w:val="0"/>
          <w:numId w:val="2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تقرير المؤشرات المالية التحليلية لنشاط المصارف والتأمين (عام ، خاص) .</w:t>
      </w:r>
    </w:p>
    <w:p w:rsidR="008F247B" w:rsidRPr="00DD5FD7" w:rsidRDefault="008F247B" w:rsidP="00DD5FD7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F247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Pr="00DD5F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درجة الشمول للتقارير:</w:t>
      </w:r>
      <w:r w:rsidRPr="00DD5FD7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أن التقارير أعلاه تشمل القطاع العام والمختلط والخاص .</w:t>
      </w:r>
    </w:p>
    <w:p w:rsidR="003A514D" w:rsidRPr="00E97375" w:rsidRDefault="003A514D" w:rsidP="00DD5FD7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D5F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</w:t>
      </w:r>
      <w:r w:rsidR="008F247B" w:rsidRPr="00DD5F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مدة العمل في أصدار التقارير:</w:t>
      </w:r>
      <w:r w:rsidR="00E9737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أن التقارير أعلاه سنوية وأن مدة العمل لجميع التقارير تبدأ من 25/6 -  ولغاية 25/11 للسنة اللاحقة للسنة التي يصدر عنها التقرير وحسب أستكمال الميزانيات .</w:t>
      </w:r>
    </w:p>
    <w:p w:rsidR="007535AD" w:rsidRPr="00DD5FD7" w:rsidRDefault="00247A42" w:rsidP="007535AD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D5F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</w:t>
      </w:r>
      <w:r w:rsidR="007535AD" w:rsidRPr="00DD5F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التغطية:</w:t>
      </w:r>
    </w:p>
    <w:p w:rsidR="007535AD" w:rsidRPr="007535AD" w:rsidRDefault="007535AD" w:rsidP="00247A42">
      <w:pPr>
        <w:pStyle w:val="ListParagraph"/>
        <w:numPr>
          <w:ilvl w:val="0"/>
          <w:numId w:val="11"/>
        </w:numPr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7535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التغطية الأقتصادية وتشمل كافة الوحدات الأقتصادية الهادفة للربح والمشمولة بنظام التمويل الذاتي أضافة إلى المصارف والتامين .</w:t>
      </w:r>
    </w:p>
    <w:p w:rsidR="007535AD" w:rsidRPr="005F045E" w:rsidRDefault="007535AD" w:rsidP="00247A42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التغطية المكانية تشمل كافة الوحدات الأقتصادية المقيمة ضمن الحدود الجغرافية للبلد .</w:t>
      </w:r>
    </w:p>
    <w:p w:rsidR="007535AD" w:rsidRDefault="007535AD" w:rsidP="00247A42">
      <w:pPr>
        <w:pStyle w:val="ListParagraph"/>
        <w:numPr>
          <w:ilvl w:val="0"/>
          <w:numId w:val="11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 w:rsidRPr="007535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التغطية الزمانية تشمل السنة المالية التي يعد عنها التقرير .</w:t>
      </w:r>
    </w:p>
    <w:p w:rsidR="00F07A55" w:rsidRDefault="00F07A55" w:rsidP="00F07A55">
      <w:pPr>
        <w:pStyle w:val="ListParagraph"/>
        <w:ind w:left="1569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160A5" w:rsidRPr="00DD5FD7" w:rsidRDefault="00DD5FD7" w:rsidP="006160A5">
      <w:pPr>
        <w:pStyle w:val="ListParagraph"/>
        <w:ind w:left="-58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>3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. </w:t>
      </w:r>
      <w:r w:rsidR="006160A5" w:rsidRPr="00DD5F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المفاهيم والتعاريف والمؤشرات:</w:t>
      </w:r>
    </w:p>
    <w:p w:rsidR="006160A5" w:rsidRPr="00DD5FD7" w:rsidRDefault="006160A5" w:rsidP="006160A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الأنتاج الكلي بسعر المنتج: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>هو عبارة عن مجموع الأيرادات المتحققة من النشاط الأنتاجي والتجاري والخدمي وأيرادات أخرى .</w:t>
      </w:r>
    </w:p>
    <w:p w:rsidR="006160A5" w:rsidRDefault="006160A5" w:rsidP="006160A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الأستخدامات الوسيطة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>: هي عبارة عن مجموع قيم السلع والخدمات الداخلة في الإنتاج .</w:t>
      </w:r>
    </w:p>
    <w:p w:rsidR="006160A5" w:rsidRPr="00DD5FD7" w:rsidRDefault="006160A5" w:rsidP="006160A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القيمة المضافة الأجمالية بسعر السوق: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>هي عبارة عن مقدار الزيادة المتحققة في الناتج المحلي الإجمالي نتيجة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>ممارسة الوحدة الأقتصادية لنشاطها .</w:t>
      </w:r>
    </w:p>
    <w:p w:rsidR="006160A5" w:rsidRPr="00DD5FD7" w:rsidRDefault="006160A5" w:rsidP="006160A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القيمة المضافة الإجمالية بالكلفة:</w:t>
      </w:r>
      <w:r w:rsidRPr="005B566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>هي عبارة عن مقدار الزيادة المتحققة في الناتج المحلي الإجمالي نتيجة ممارسة الوحدة الأقتصادية لنشاطها بعد معالجتها بصافي الضرائب .</w:t>
      </w:r>
    </w:p>
    <w:p w:rsidR="006160A5" w:rsidRDefault="006160A5" w:rsidP="006160A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القيمة المضافة الصافية بالكلفة:</w:t>
      </w:r>
      <w:r w:rsidRPr="005B5665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>هي عبارة عن القيمة المضافة الإجمالية بالكلفة مطروح منها الأندثارات السنوية .</w:t>
      </w:r>
    </w:p>
    <w:p w:rsidR="006160A5" w:rsidRPr="00DD5FD7" w:rsidRDefault="006160A5" w:rsidP="006160A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صافي التحويلات الجارية: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>هو عبارة عن القيمة الصافية للأيرادات التحويلية للوحدة الأقتصادية .</w:t>
      </w:r>
    </w:p>
    <w:p w:rsidR="006160A5" w:rsidRPr="00DD5FD7" w:rsidRDefault="006160A5" w:rsidP="006160A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دخل عوامل الإنتاج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>: هو عبارة عن مجموع دخول عناصر الإنتاج الأربعة التي ساهمت في العملية الإنتاجية .</w:t>
      </w:r>
    </w:p>
    <w:p w:rsidR="006160A5" w:rsidRDefault="006160A5" w:rsidP="006160A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تعويضات المشتغلين: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>هي عبارة عن الرواتب والأجور وما في حكمها والمزايا العينية .</w:t>
      </w:r>
    </w:p>
    <w:p w:rsidR="006160A5" w:rsidRDefault="006160A5" w:rsidP="006160A5">
      <w:pPr>
        <w:pStyle w:val="ListParagraph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فائض العمليات: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>هو عبارة عن المتبقي من القيمة المضافة الصافية بالكلفة بعد طرح تعويضات المشتغلين .</w:t>
      </w:r>
    </w:p>
    <w:p w:rsidR="006160A5" w:rsidRPr="00DD5FD7" w:rsidRDefault="00DD5FD7" w:rsidP="006160A5">
      <w:pPr>
        <w:tabs>
          <w:tab w:val="left" w:pos="5381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4. </w:t>
      </w:r>
      <w:r w:rsidR="006160A5" w:rsidRPr="00DD5F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التصانيف المستخدمة:</w:t>
      </w:r>
    </w:p>
    <w:p w:rsidR="006160A5" w:rsidRDefault="006160A5" w:rsidP="006160A5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16346A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يتم تصنيف التقارير حسب القطاعات الأقتصادية إلى عام ومختلط وخاص وفي ضوء هذا التصنيف تشمل تقارير القطاع العام مايلي: </w:t>
      </w:r>
    </w:p>
    <w:p w:rsidR="006160A5" w:rsidRPr="0016346A" w:rsidRDefault="006160A5" w:rsidP="006160A5">
      <w:pPr>
        <w:pStyle w:val="ListParagraph"/>
        <w:numPr>
          <w:ilvl w:val="1"/>
          <w:numId w:val="8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 w:rsidRPr="0016346A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تقرير المؤشرات المالية التحليلية لنشاط الكهرباء والماء للقطاع العام .</w:t>
      </w:r>
    </w:p>
    <w:p w:rsidR="006160A5" w:rsidRDefault="006160A5" w:rsidP="006160A5">
      <w:pPr>
        <w:pStyle w:val="ListParagraph"/>
        <w:numPr>
          <w:ilvl w:val="1"/>
          <w:numId w:val="8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تقرير المؤشرات المالية التحليلية لنشاط استخراج النفط والتعدين للقطاع العام .</w:t>
      </w:r>
    </w:p>
    <w:p w:rsidR="006160A5" w:rsidRDefault="006160A5" w:rsidP="006160A5">
      <w:pPr>
        <w:pStyle w:val="ListParagraph"/>
        <w:numPr>
          <w:ilvl w:val="1"/>
          <w:numId w:val="8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تقرير المؤشرات المالية التحليلية لنشاط النقل والأتصالات للقطاع العام .</w:t>
      </w:r>
    </w:p>
    <w:p w:rsidR="006160A5" w:rsidRDefault="006160A5" w:rsidP="006160A5">
      <w:pPr>
        <w:pStyle w:val="ListParagraph"/>
        <w:numPr>
          <w:ilvl w:val="1"/>
          <w:numId w:val="8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تقرير المؤشرات المالية التحليلية للنشاط التجاري للقطاع العام .</w:t>
      </w:r>
    </w:p>
    <w:p w:rsidR="006160A5" w:rsidRDefault="006160A5" w:rsidP="006160A5">
      <w:pPr>
        <w:pStyle w:val="ListParagraph"/>
        <w:numPr>
          <w:ilvl w:val="1"/>
          <w:numId w:val="8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تقرير المؤشرات المالية التحليلية لنشاط الصناعة التحويلية للقطاع العام .</w:t>
      </w:r>
    </w:p>
    <w:p w:rsidR="006160A5" w:rsidRDefault="006160A5" w:rsidP="006160A5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بينما يتم تحليل القطاع المختلط من خلال أعداد تقرير المؤشرات المالية التحليلية للقطاع المختلط الذي يتضمن ثلاث أنشطة هي الصناعة والتجارة والنقل للقطاع المختلط .</w:t>
      </w:r>
    </w:p>
    <w:p w:rsidR="006160A5" w:rsidRDefault="006160A5" w:rsidP="006160A5">
      <w:pPr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نشاط المصارف والتأمين يتضمن تقرير المؤشرات المالية التحليلية لنشاط المصارف والتأمين ويشمل القطاع العام والخاص حيث لايوجد قطاع مختلط في المصارف والتأمين .</w:t>
      </w:r>
    </w:p>
    <w:p w:rsidR="00DD5FD7" w:rsidRDefault="00DD5FD7" w:rsidP="006160A5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6160A5" w:rsidRPr="00DD5FD7" w:rsidRDefault="00DD5FD7" w:rsidP="006160A5">
      <w:pPr>
        <w:tabs>
          <w:tab w:val="left" w:pos="5381"/>
        </w:tabs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5. </w:t>
      </w:r>
      <w:r w:rsidR="006160A5" w:rsidRPr="00DD5F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طرق الأحتساب:</w:t>
      </w:r>
    </w:p>
    <w:p w:rsidR="006160A5" w:rsidRPr="00DD5FD7" w:rsidRDefault="006160A5" w:rsidP="006160A5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الأنتاج الكلي بسعر المنتج =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>قيمة الأنتاج السلعي + إيرارد النشاط التجاري + الأيرادات الخدمية والأخرى .</w:t>
      </w:r>
    </w:p>
    <w:p w:rsidR="006160A5" w:rsidRPr="00DD5FD7" w:rsidRDefault="006160A5" w:rsidP="006160A5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الأستخدامات الوسيطة=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المستلزمات السلعية </w:t>
      </w:r>
      <w:r w:rsidRPr="00DD5FD7">
        <w:rPr>
          <w:rFonts w:ascii="Simplified Arabic" w:hAnsi="Simplified Arabic" w:cs="Simplified Arabic"/>
          <w:sz w:val="24"/>
          <w:szCs w:val="24"/>
          <w:rtl/>
        </w:rPr>
        <w:t>–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 تجهيزات العاملين + المستلزمات الخدمية </w:t>
      </w:r>
      <w:r w:rsidRPr="00DD5FD7">
        <w:rPr>
          <w:rFonts w:ascii="Simplified Arabic" w:hAnsi="Simplified Arabic" w:cs="Simplified Arabic"/>
          <w:sz w:val="24"/>
          <w:szCs w:val="24"/>
          <w:rtl/>
        </w:rPr>
        <w:t>–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 نقل العاملين </w:t>
      </w:r>
      <w:r w:rsidRPr="00DD5FD7">
        <w:rPr>
          <w:rFonts w:ascii="Simplified Arabic" w:hAnsi="Simplified Arabic" w:cs="Simplified Arabic"/>
          <w:sz w:val="24"/>
          <w:szCs w:val="24"/>
          <w:rtl/>
        </w:rPr>
        <w:t>–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 الأشتراكات والأنتماءات </w:t>
      </w:r>
      <w:r w:rsidRPr="00DD5FD7">
        <w:rPr>
          <w:rFonts w:ascii="Simplified Arabic" w:hAnsi="Simplified Arabic" w:cs="Simplified Arabic"/>
          <w:sz w:val="24"/>
          <w:szCs w:val="24"/>
          <w:rtl/>
        </w:rPr>
        <w:t>–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 أقساط التأمين + نفقات خدمات خاصة + العمولات المدفوعة .</w:t>
      </w:r>
    </w:p>
    <w:p w:rsidR="006160A5" w:rsidRPr="00DD5FD7" w:rsidRDefault="006160A5" w:rsidP="006160A5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القيمة المضافة الأجمالية بسعر السوق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= </w:t>
      </w:r>
      <w:r w:rsidR="00DD5FD7"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لأنتاج الكلي بسعر المنتج </w:t>
      </w:r>
      <w:r w:rsidRPr="00DD5FD7">
        <w:rPr>
          <w:rFonts w:ascii="Simplified Arabic" w:hAnsi="Simplified Arabic" w:cs="Simplified Arabic"/>
          <w:sz w:val="24"/>
          <w:szCs w:val="24"/>
          <w:rtl/>
        </w:rPr>
        <w:t>–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 الأستخدامات الوسيطة.</w:t>
      </w:r>
    </w:p>
    <w:p w:rsidR="006160A5" w:rsidRPr="00DD5FD7" w:rsidRDefault="006160A5" w:rsidP="006160A5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القيمة المضافة الإجمالية بالكلفة=</w:t>
      </w:r>
      <w:r w:rsidRPr="004F1D8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القيمة المضافة الأجمالية بسعر السوق </w:t>
      </w:r>
      <w:r w:rsidRPr="00DD5FD7">
        <w:rPr>
          <w:rFonts w:ascii="Simplified Arabic" w:hAnsi="Simplified Arabic" w:cs="Simplified Arabic"/>
          <w:sz w:val="24"/>
          <w:szCs w:val="24"/>
          <w:rtl/>
        </w:rPr>
        <w:t>–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 الضرائب غير المباشرة + الأعانات .</w:t>
      </w:r>
    </w:p>
    <w:p w:rsidR="006160A5" w:rsidRPr="00DD5FD7" w:rsidRDefault="006160A5" w:rsidP="006160A5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القيمة المضافة الصافية بالكلفة=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القيمة المضافة الإجمالية بالكلفة </w:t>
      </w:r>
      <w:r w:rsidRPr="00DD5FD7">
        <w:rPr>
          <w:rFonts w:ascii="Simplified Arabic" w:hAnsi="Simplified Arabic" w:cs="Simplified Arabic"/>
          <w:sz w:val="24"/>
          <w:szCs w:val="24"/>
          <w:rtl/>
        </w:rPr>
        <w:t>–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 الأندثارات السنوية .</w:t>
      </w:r>
    </w:p>
    <w:p w:rsidR="006160A5" w:rsidRPr="00DD5FD7" w:rsidRDefault="006160A5" w:rsidP="006160A5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صافي التحويلات الجارية =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الأيرادات التحويلية والأخرى </w:t>
      </w:r>
      <w:r w:rsidRPr="00DD5FD7">
        <w:rPr>
          <w:rFonts w:ascii="Simplified Arabic" w:hAnsi="Simplified Arabic" w:cs="Simplified Arabic"/>
          <w:sz w:val="24"/>
          <w:szCs w:val="24"/>
          <w:rtl/>
        </w:rPr>
        <w:t>–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 (المصروفات التحويلية والأخرى + الأشتراكات والأنتماءات + أقساط التأمين </w:t>
      </w:r>
      <w:r w:rsidRPr="00DD5FD7">
        <w:rPr>
          <w:rFonts w:ascii="Simplified Arabic" w:hAnsi="Simplified Arabic" w:cs="Simplified Arabic"/>
          <w:sz w:val="24"/>
          <w:szCs w:val="24"/>
          <w:rtl/>
        </w:rPr>
        <w:t>–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نفقات خدمات خاصة </w:t>
      </w:r>
      <w:r w:rsidRPr="00DD5FD7">
        <w:rPr>
          <w:rFonts w:ascii="Simplified Arabic" w:hAnsi="Simplified Arabic" w:cs="Simplified Arabic"/>
          <w:sz w:val="24"/>
          <w:szCs w:val="24"/>
          <w:rtl/>
        </w:rPr>
        <w:t>–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 الضرائب والرسوم) .</w:t>
      </w:r>
    </w:p>
    <w:p w:rsidR="006160A5" w:rsidRPr="00DD5FD7" w:rsidRDefault="006160A5" w:rsidP="006160A5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دخل عوامل الإنتاج=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>لقيمة المضافة الصافية بالكلفة + صافي التحويلات الجارية = صافي الربح أو الخسارة + الرواتب والأجور + صافي الفوائد المدفوعة + صافي إيجارات الأراضي المدفوعة .</w:t>
      </w:r>
    </w:p>
    <w:p w:rsidR="006160A5" w:rsidRPr="00DD5FD7" w:rsidRDefault="006160A5" w:rsidP="006160A5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تعويضات المشتغلين=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>الرواتب والأجور وما في حكمها + تجهيزات العاملين + نقل العاملين .</w:t>
      </w:r>
    </w:p>
    <w:p w:rsidR="006160A5" w:rsidRPr="00DD5FD7" w:rsidRDefault="006160A5" w:rsidP="006160A5">
      <w:pPr>
        <w:pStyle w:val="ListParagraph"/>
        <w:numPr>
          <w:ilvl w:val="0"/>
          <w:numId w:val="5"/>
        </w:numPr>
        <w:rPr>
          <w:rFonts w:ascii="Simplified Arabic" w:hAnsi="Simplified Arabic" w:cs="Simplified Arabic"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فائض العمليات= 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القيمة المضافة الصافية بالكلفة - تعويضات المشتغلين .فيما يخص المصارف والتأمين فأن قيمة الأيرادات يعبر عنها بمصطلح (رسم الخدمة المحتسب) والذي يساوي الفوائد المصرفية المقبوضة </w:t>
      </w:r>
      <w:r w:rsidRPr="00DD5FD7">
        <w:rPr>
          <w:rFonts w:ascii="Simplified Arabic" w:hAnsi="Simplified Arabic" w:cs="Simplified Arabic"/>
          <w:sz w:val="24"/>
          <w:szCs w:val="24"/>
          <w:rtl/>
        </w:rPr>
        <w:t>–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 الفوائد المصرفية المدفوعة . أما في شركات التأمين فأن رسم الخدمة المحتسب يساوي أقساط التأمين المقبوضة </w:t>
      </w:r>
      <w:r w:rsidRPr="00DD5FD7">
        <w:rPr>
          <w:rFonts w:ascii="Simplified Arabic" w:hAnsi="Simplified Arabic" w:cs="Simplified Arabic"/>
          <w:sz w:val="24"/>
          <w:szCs w:val="24"/>
          <w:rtl/>
        </w:rPr>
        <w:t>–</w:t>
      </w:r>
      <w:r w:rsidRPr="00DD5FD7">
        <w:rPr>
          <w:rFonts w:ascii="Simplified Arabic" w:hAnsi="Simplified Arabic" w:cs="Simplified Arabic" w:hint="cs"/>
          <w:sz w:val="24"/>
          <w:szCs w:val="24"/>
          <w:rtl/>
        </w:rPr>
        <w:t xml:space="preserve"> التعويضات المدفوعة.</w:t>
      </w:r>
    </w:p>
    <w:p w:rsidR="006160A5" w:rsidRPr="00DD5FD7" w:rsidRDefault="00DD5FD7" w:rsidP="006160A5">
      <w:pPr>
        <w:tabs>
          <w:tab w:val="left" w:pos="5381"/>
        </w:tabs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6. </w:t>
      </w:r>
      <w:r w:rsidR="006160A5" w:rsidRPr="00DD5FD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توفر البيانات:</w:t>
      </w:r>
    </w:p>
    <w:p w:rsidR="006160A5" w:rsidRDefault="006160A5" w:rsidP="006160A5">
      <w:pPr>
        <w:pStyle w:val="ListParagraph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 w:rsidRPr="00FC699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من حيث شمول البيانات فأن بيانات التحليل</w:t>
      </w:r>
      <w:r w:rsidR="00247A4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ات</w:t>
      </w:r>
      <w:r w:rsidRPr="00FC699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المالي</w:t>
      </w:r>
      <w:r w:rsidR="00247A42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ة والنقدية</w:t>
      </w:r>
      <w:r w:rsidRPr="00FC699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يتم أعدادها على مستوى العراق </w:t>
      </w:r>
      <w:r w:rsidR="00DD5FD7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فقط</w:t>
      </w:r>
      <w:r w:rsidRPr="00FC699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6160A5" w:rsidRPr="00FC699C" w:rsidRDefault="006160A5" w:rsidP="006160A5">
      <w:pPr>
        <w:pStyle w:val="ListParagraph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يتم نشر البيانات على شكل تقارير مطبوعة بالأضافة إلى نشر البيانات على الموقع الألكتروني للجهاز المركزي للأحصاء على هيئة </w:t>
      </w:r>
      <w:r w:rsidRPr="00DD5FD7">
        <w:rPr>
          <w:rFonts w:ascii="Simplified Arabic" w:hAnsi="Simplified Arabic" w:cs="Simplified Arabic"/>
          <w:sz w:val="24"/>
          <w:szCs w:val="24"/>
        </w:rPr>
        <w:t xml:space="preserve">EXCEL , PDF </w:t>
      </w:r>
      <w:r w:rsidRPr="00DD5FD7">
        <w:rPr>
          <w:rFonts w:ascii="Simplified Arabic" w:hAnsi="Simplified Arabic" w:cs="Simplified Arabic" w:hint="cs"/>
          <w:sz w:val="24"/>
          <w:szCs w:val="24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>.</w:t>
      </w:r>
    </w:p>
    <w:p w:rsidR="006160A5" w:rsidRPr="008F247B" w:rsidRDefault="00F07A55" w:rsidP="008F247B">
      <w:pPr>
        <w:pStyle w:val="ListParagraph"/>
        <w:numPr>
          <w:ilvl w:val="0"/>
          <w:numId w:val="9"/>
        </w:num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8F2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أن التقارير التي تخص التحليلات المالية والنقدية هي تقارير سنوية </w:t>
      </w:r>
      <w:r w:rsidR="008F2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تصدر منذ سنة 1970 </w:t>
      </w:r>
      <w:r w:rsidRPr="008F247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6160A5" w:rsidRPr="006160A5" w:rsidRDefault="006160A5" w:rsidP="006160A5">
      <w:pPr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6160A5" w:rsidRPr="006160A5" w:rsidRDefault="006160A5" w:rsidP="006160A5">
      <w:pPr>
        <w:pStyle w:val="ListParagrap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sectPr w:rsidR="006160A5" w:rsidRPr="006160A5" w:rsidSect="00AC3C58">
      <w:pgSz w:w="11906" w:h="16838"/>
      <w:pgMar w:top="1560" w:right="1133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38AA"/>
    <w:multiLevelType w:val="hybridMultilevel"/>
    <w:tmpl w:val="1EE0EF08"/>
    <w:lvl w:ilvl="0" w:tplc="47B0A074">
      <w:start w:val="1"/>
      <w:numFmt w:val="arabicAlpha"/>
      <w:lvlText w:val="%1-"/>
      <w:lvlJc w:val="center"/>
      <w:pPr>
        <w:ind w:left="1569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">
    <w:nsid w:val="06965D55"/>
    <w:multiLevelType w:val="hybridMultilevel"/>
    <w:tmpl w:val="050E62D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5144EE"/>
    <w:multiLevelType w:val="hybridMultilevel"/>
    <w:tmpl w:val="7CCE85E4"/>
    <w:lvl w:ilvl="0" w:tplc="47B0A074">
      <w:start w:val="1"/>
      <w:numFmt w:val="arabicAlpha"/>
      <w:lvlText w:val="%1-"/>
      <w:lvlJc w:val="center"/>
      <w:pPr>
        <w:ind w:left="66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3">
    <w:nsid w:val="125B6159"/>
    <w:multiLevelType w:val="hybridMultilevel"/>
    <w:tmpl w:val="A636E30C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2435A0"/>
    <w:multiLevelType w:val="hybridMultilevel"/>
    <w:tmpl w:val="5C42EDF4"/>
    <w:lvl w:ilvl="0" w:tplc="04090013">
      <w:start w:val="1"/>
      <w:numFmt w:val="arabicAlpha"/>
      <w:lvlText w:val="%1-"/>
      <w:lvlJc w:val="center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E007B3"/>
    <w:multiLevelType w:val="hybridMultilevel"/>
    <w:tmpl w:val="0F3231C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3">
      <w:start w:val="1"/>
      <w:numFmt w:val="arabicAlpha"/>
      <w:lvlText w:val="%2-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A1A2F"/>
    <w:multiLevelType w:val="hybridMultilevel"/>
    <w:tmpl w:val="7CCE85E4"/>
    <w:lvl w:ilvl="0" w:tplc="47B0A074">
      <w:start w:val="1"/>
      <w:numFmt w:val="arabicAlpha"/>
      <w:lvlText w:val="%1-"/>
      <w:lvlJc w:val="center"/>
      <w:pPr>
        <w:ind w:left="662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7">
    <w:nsid w:val="4D975D38"/>
    <w:multiLevelType w:val="hybridMultilevel"/>
    <w:tmpl w:val="D82CA4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66E097F"/>
    <w:multiLevelType w:val="hybridMultilevel"/>
    <w:tmpl w:val="E8B2882C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A094B4F"/>
    <w:multiLevelType w:val="hybridMultilevel"/>
    <w:tmpl w:val="E8B2882C"/>
    <w:lvl w:ilvl="0" w:tplc="04090013">
      <w:start w:val="1"/>
      <w:numFmt w:val="arabicAlpha"/>
      <w:lvlText w:val="%1-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042482"/>
    <w:multiLevelType w:val="hybridMultilevel"/>
    <w:tmpl w:val="10980D3E"/>
    <w:lvl w:ilvl="0" w:tplc="47B0A074">
      <w:start w:val="1"/>
      <w:numFmt w:val="arabicAlpha"/>
      <w:lvlText w:val="%1-"/>
      <w:lvlJc w:val="center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E7A51"/>
    <w:multiLevelType w:val="hybridMultilevel"/>
    <w:tmpl w:val="76B21B5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D5C4D"/>
    <w:rsid w:val="00126D2A"/>
    <w:rsid w:val="0016346A"/>
    <w:rsid w:val="00247A42"/>
    <w:rsid w:val="002B1728"/>
    <w:rsid w:val="003A514D"/>
    <w:rsid w:val="003D2693"/>
    <w:rsid w:val="004D5C4D"/>
    <w:rsid w:val="004F1D86"/>
    <w:rsid w:val="005B30CE"/>
    <w:rsid w:val="005B5665"/>
    <w:rsid w:val="005F045E"/>
    <w:rsid w:val="006160A5"/>
    <w:rsid w:val="00715F81"/>
    <w:rsid w:val="007535AD"/>
    <w:rsid w:val="007907F0"/>
    <w:rsid w:val="00892577"/>
    <w:rsid w:val="008D5B16"/>
    <w:rsid w:val="008F247B"/>
    <w:rsid w:val="009F6D03"/>
    <w:rsid w:val="00A37054"/>
    <w:rsid w:val="00AC3C58"/>
    <w:rsid w:val="00BA4376"/>
    <w:rsid w:val="00C23886"/>
    <w:rsid w:val="00DD400E"/>
    <w:rsid w:val="00DD5FD7"/>
    <w:rsid w:val="00E97375"/>
    <w:rsid w:val="00F05124"/>
    <w:rsid w:val="00F07A55"/>
    <w:rsid w:val="00FC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Khder</dc:creator>
  <cp:keywords/>
  <dc:description/>
  <cp:lastModifiedBy>Rajaa</cp:lastModifiedBy>
  <cp:revision>20</cp:revision>
  <cp:lastPrinted>2013-03-20T09:35:00Z</cp:lastPrinted>
  <dcterms:created xsi:type="dcterms:W3CDTF">2013-02-18T06:16:00Z</dcterms:created>
  <dcterms:modified xsi:type="dcterms:W3CDTF">2013-04-07T10:31:00Z</dcterms:modified>
</cp:coreProperties>
</file>